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268D6" w14:textId="77777777" w:rsidR="00FD44DA" w:rsidRDefault="00000000">
      <w:pPr>
        <w:ind w:firstLine="720"/>
        <w:jc w:val="center"/>
        <w:rPr>
          <w:sz w:val="42"/>
          <w:szCs w:val="42"/>
        </w:rPr>
      </w:pPr>
      <w:r>
        <w:rPr>
          <w:noProof/>
        </w:rPr>
        <w:drawing>
          <wp:inline distT="0" distB="0" distL="0" distR="0" wp14:anchorId="3FED836F" wp14:editId="15D816B0">
            <wp:extent cx="3494782" cy="1352733"/>
            <wp:effectExtent l="0" t="0" r="0" b="0"/>
            <wp:docPr id="16" name="image1.jpg" descr="A picture containing draw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picture containing drawing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4782" cy="13527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42"/>
          <w:szCs w:val="42"/>
        </w:rPr>
        <w:t xml:space="preserve"> </w:t>
      </w:r>
    </w:p>
    <w:p w14:paraId="110CBED3" w14:textId="77777777" w:rsidR="00FD44DA" w:rsidRDefault="00FD44DA">
      <w:pPr>
        <w:jc w:val="center"/>
        <w:rPr>
          <w:sz w:val="42"/>
          <w:szCs w:val="42"/>
        </w:rPr>
      </w:pPr>
    </w:p>
    <w:p w14:paraId="31015967" w14:textId="77777777" w:rsidR="00FD44DA" w:rsidRDefault="00000000">
      <w:pPr>
        <w:jc w:val="center"/>
        <w:rPr>
          <w:sz w:val="42"/>
          <w:szCs w:val="42"/>
        </w:rPr>
      </w:pPr>
      <w:r>
        <w:rPr>
          <w:sz w:val="42"/>
          <w:szCs w:val="42"/>
        </w:rPr>
        <w:t>Case: Pelvic Pain</w:t>
      </w:r>
    </w:p>
    <w:p w14:paraId="1BCF9977" w14:textId="77777777" w:rsidR="00FD44DA" w:rsidRDefault="00FD44DA">
      <w:pPr>
        <w:jc w:val="center"/>
        <w:rPr>
          <w:sz w:val="42"/>
          <w:szCs w:val="42"/>
        </w:rPr>
      </w:pPr>
    </w:p>
    <w:p w14:paraId="063F23EE" w14:textId="77777777" w:rsidR="00FD44DA" w:rsidRDefault="00000000">
      <w:pPr>
        <w:jc w:val="center"/>
        <w:rPr>
          <w:b/>
          <w:color w:val="C00000"/>
          <w:sz w:val="42"/>
          <w:szCs w:val="42"/>
        </w:rPr>
      </w:pPr>
      <w:r>
        <w:rPr>
          <w:b/>
          <w:color w:val="C00000"/>
          <w:sz w:val="42"/>
          <w:szCs w:val="42"/>
        </w:rPr>
        <w:t xml:space="preserve">Candidate brief </w:t>
      </w:r>
    </w:p>
    <w:p w14:paraId="3F520FB1" w14:textId="77777777" w:rsidR="00FD44DA" w:rsidRDefault="00000000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You are a GP working in your local practice. </w:t>
      </w:r>
    </w:p>
    <w:p w14:paraId="4A30D5E9" w14:textId="77777777" w:rsidR="00FD44DA" w:rsidRDefault="00FD44DA">
      <w:pPr>
        <w:jc w:val="center"/>
        <w:rPr>
          <w:sz w:val="36"/>
          <w:szCs w:val="36"/>
        </w:rPr>
      </w:pPr>
    </w:p>
    <w:p w14:paraId="4E8B38F7" w14:textId="77777777" w:rsidR="00FD44DA" w:rsidRDefault="00000000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Please take a focused history from this patient, a 25-year-old female who is presenting with pelvic pain. </w:t>
      </w:r>
    </w:p>
    <w:p w14:paraId="4E153618" w14:textId="77777777" w:rsidR="00FD44DA" w:rsidRDefault="00FD44DA">
      <w:pPr>
        <w:rPr>
          <w:color w:val="FF0000"/>
          <w:sz w:val="21"/>
          <w:szCs w:val="21"/>
        </w:rPr>
      </w:pPr>
    </w:p>
    <w:tbl>
      <w:tblPr>
        <w:tblStyle w:val="a9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8222"/>
      </w:tblGrid>
      <w:tr w:rsidR="00FD44DA" w14:paraId="305D9984" w14:textId="77777777">
        <w:tc>
          <w:tcPr>
            <w:tcW w:w="1696" w:type="dxa"/>
          </w:tcPr>
          <w:p w14:paraId="1EC912CF" w14:textId="77777777" w:rsidR="00FD44DA" w:rsidRDefault="00000000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15 mins</w:t>
            </w:r>
          </w:p>
        </w:tc>
        <w:tc>
          <w:tcPr>
            <w:tcW w:w="8222" w:type="dxa"/>
          </w:tcPr>
          <w:p w14:paraId="22E34BBE" w14:textId="77777777" w:rsidR="00FD4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>Please take a full history (7 mins)</w:t>
            </w:r>
          </w:p>
          <w:p w14:paraId="04DD88E0" w14:textId="77777777" w:rsidR="00FD4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>Counsel her with an appropriate management plan (4 mins)</w:t>
            </w:r>
          </w:p>
          <w:p w14:paraId="41D8AC7A" w14:textId="77777777" w:rsidR="00FD4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 xml:space="preserve">Viva with the examiner afterwards (4 mins)  </w:t>
            </w:r>
          </w:p>
        </w:tc>
      </w:tr>
      <w:tr w:rsidR="00FD44DA" w14:paraId="5E10C44B" w14:textId="77777777">
        <w:tc>
          <w:tcPr>
            <w:tcW w:w="1696" w:type="dxa"/>
          </w:tcPr>
          <w:p w14:paraId="11D72496" w14:textId="77777777" w:rsidR="00FD44DA" w:rsidRDefault="00000000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10 mins </w:t>
            </w:r>
          </w:p>
        </w:tc>
        <w:tc>
          <w:tcPr>
            <w:tcW w:w="8222" w:type="dxa"/>
          </w:tcPr>
          <w:p w14:paraId="05A35AD9" w14:textId="77777777" w:rsidR="00FD4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 xml:space="preserve">Please take a full history (7 mins) </w:t>
            </w:r>
          </w:p>
          <w:p w14:paraId="66E0EDD4" w14:textId="77777777" w:rsidR="00FD4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 xml:space="preserve">Viva with the examiner afterwards (3 mins) </w:t>
            </w:r>
          </w:p>
        </w:tc>
      </w:tr>
    </w:tbl>
    <w:p w14:paraId="444748C3" w14:textId="77777777" w:rsidR="00FD44DA" w:rsidRDefault="00FD44DA">
      <w:pPr>
        <w:rPr>
          <w:sz w:val="42"/>
          <w:szCs w:val="42"/>
        </w:rPr>
      </w:pPr>
    </w:p>
    <w:tbl>
      <w:tblPr>
        <w:tblStyle w:val="aa"/>
        <w:tblW w:w="7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92"/>
      </w:tblGrid>
      <w:tr w:rsidR="00FD44DA" w14:paraId="631F2CE4" w14:textId="77777777">
        <w:tc>
          <w:tcPr>
            <w:tcW w:w="7792" w:type="dxa"/>
          </w:tcPr>
          <w:p w14:paraId="2D20EC8A" w14:textId="1C762DAE" w:rsidR="00FD44DA" w:rsidRDefault="0000000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Author: Eleanor </w:t>
            </w:r>
            <w:proofErr w:type="spellStart"/>
            <w:r>
              <w:rPr>
                <w:sz w:val="24"/>
                <w:szCs w:val="24"/>
              </w:rPr>
              <w:t>Godhard</w:t>
            </w:r>
            <w:proofErr w:type="spellEnd"/>
            <w:r>
              <w:rPr>
                <w:sz w:val="24"/>
                <w:szCs w:val="24"/>
              </w:rPr>
              <w:t xml:space="preserve">, Final year, University of Sheffield </w:t>
            </w:r>
          </w:p>
        </w:tc>
      </w:tr>
    </w:tbl>
    <w:p w14:paraId="3E0A20F6" w14:textId="77777777" w:rsidR="00FD44DA" w:rsidRDefault="00FD44DA">
      <w:pPr>
        <w:rPr>
          <w:sz w:val="42"/>
          <w:szCs w:val="42"/>
        </w:rPr>
      </w:pPr>
    </w:p>
    <w:p w14:paraId="259F5A0E" w14:textId="77777777" w:rsidR="00FD44DA" w:rsidRDefault="00000000">
      <w:pPr>
        <w:rPr>
          <w:b/>
          <w:color w:val="C00000"/>
          <w:sz w:val="36"/>
          <w:szCs w:val="36"/>
        </w:rPr>
      </w:pPr>
      <w:r>
        <w:br w:type="page"/>
      </w:r>
    </w:p>
    <w:p w14:paraId="6D4E9902" w14:textId="77777777" w:rsidR="00FD44DA" w:rsidRDefault="00000000">
      <w:pPr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lastRenderedPageBreak/>
        <w:t>Patient Brief</w:t>
      </w:r>
    </w:p>
    <w:p w14:paraId="7B50DE54" w14:textId="77777777" w:rsidR="00FD44DA" w:rsidRDefault="00000000">
      <w:pPr>
        <w:jc w:val="center"/>
      </w:pPr>
      <w:r>
        <w:t>(Do not volunteer information unless asked)</w:t>
      </w:r>
    </w:p>
    <w:p w14:paraId="686E3F6A" w14:textId="77777777" w:rsidR="00FD44DA" w:rsidRDefault="00000000">
      <w:r>
        <w:rPr>
          <w:b/>
        </w:rPr>
        <w:t>Name</w:t>
      </w:r>
      <w:r>
        <w:t xml:space="preserve">: </w:t>
      </w:r>
    </w:p>
    <w:p w14:paraId="6883ABEF" w14:textId="77777777" w:rsidR="00FD44DA" w:rsidRDefault="00000000">
      <w:r>
        <w:rPr>
          <w:b/>
        </w:rPr>
        <w:t>DOB</w:t>
      </w:r>
      <w:r>
        <w:t xml:space="preserve">: 22/09/1998 (25 years old) </w:t>
      </w:r>
    </w:p>
    <w:p w14:paraId="1E67D548" w14:textId="77777777" w:rsidR="00FD44DA" w:rsidRDefault="00000000">
      <w:r>
        <w:rPr>
          <w:b/>
        </w:rPr>
        <w:t xml:space="preserve">Job: </w:t>
      </w:r>
      <w:r>
        <w:t xml:space="preserve"> Work in a call centre </w:t>
      </w:r>
    </w:p>
    <w:p w14:paraId="106DDC63" w14:textId="77777777" w:rsidR="00FD44DA" w:rsidRDefault="00000000">
      <w:r>
        <w:rPr>
          <w:b/>
        </w:rPr>
        <w:t>Opening statement:</w:t>
      </w:r>
      <w:r>
        <w:rPr>
          <w:i/>
        </w:rPr>
        <w:t xml:space="preserve"> ‘I’ve been having some pain down below’ </w:t>
      </w:r>
    </w:p>
    <w:p w14:paraId="61AC8267" w14:textId="77777777" w:rsidR="00FD44DA" w:rsidRDefault="00FD44DA"/>
    <w:p w14:paraId="32138B5A" w14:textId="77777777" w:rsidR="00FD44DA" w:rsidRDefault="00000000">
      <w:pPr>
        <w:rPr>
          <w:b/>
        </w:rPr>
      </w:pPr>
      <w:r>
        <w:rPr>
          <w:b/>
        </w:rPr>
        <w:t>HPC</w:t>
      </w:r>
      <w:r>
        <w:t xml:space="preserve">: </w:t>
      </w:r>
    </w:p>
    <w:p w14:paraId="32D5BEAF" w14:textId="77777777" w:rsidR="00FD44DA" w:rsidRDefault="00000000">
      <w:pPr>
        <w:numPr>
          <w:ilvl w:val="0"/>
          <w:numId w:val="8"/>
        </w:numPr>
      </w:pPr>
      <w:r>
        <w:t xml:space="preserve">having pelvic pain for the past 3 months </w:t>
      </w:r>
    </w:p>
    <w:p w14:paraId="4D0101E3" w14:textId="77777777" w:rsidR="00FD44DA" w:rsidRDefault="00000000">
      <w:pPr>
        <w:numPr>
          <w:ilvl w:val="0"/>
          <w:numId w:val="8"/>
        </w:numPr>
      </w:pPr>
      <w:r>
        <w:t xml:space="preserve">is there most of the time but worse during and after </w:t>
      </w:r>
      <w:r>
        <w:rPr>
          <w:b/>
        </w:rPr>
        <w:t>penetrative sex</w:t>
      </w:r>
    </w:p>
    <w:p w14:paraId="3AB231CA" w14:textId="77777777" w:rsidR="00FD44DA" w:rsidRDefault="00FD44D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ind w:right="186"/>
        <w:rPr>
          <w:color w:val="000000"/>
        </w:rPr>
      </w:pPr>
    </w:p>
    <w:p w14:paraId="612CE16E" w14:textId="77777777" w:rsidR="00FD44DA" w:rsidRDefault="00FD44DA"/>
    <w:p w14:paraId="11D12B01" w14:textId="77777777" w:rsidR="00FD44DA" w:rsidRDefault="00000000">
      <w:pPr>
        <w:rPr>
          <w:b/>
        </w:rPr>
      </w:pPr>
      <w:r>
        <w:rPr>
          <w:b/>
        </w:rPr>
        <w:t xml:space="preserve">Associated symptoms </w:t>
      </w:r>
    </w:p>
    <w:p w14:paraId="206B8A60" w14:textId="77777777" w:rsidR="00FD44DA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Have </w:t>
      </w:r>
      <w:r>
        <w:t>change in discharge - now green</w:t>
      </w:r>
    </w:p>
    <w:p w14:paraId="58A84384" w14:textId="77777777" w:rsidR="00FD44DA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No </w:t>
      </w:r>
      <w:r>
        <w:t xml:space="preserve">intermenstrual bleeding, no weight loss, </w:t>
      </w:r>
      <w:proofErr w:type="gramStart"/>
      <w:r>
        <w:t>fever</w:t>
      </w:r>
      <w:proofErr w:type="gramEnd"/>
      <w:r>
        <w:t xml:space="preserve"> or night sweats</w:t>
      </w:r>
    </w:p>
    <w:p w14:paraId="4A32F319" w14:textId="77777777" w:rsidR="00FD44DA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no change in bowel habit and no urinary symptoms  </w:t>
      </w:r>
    </w:p>
    <w:p w14:paraId="1FA4DF40" w14:textId="77777777" w:rsidR="00FD44DA" w:rsidRDefault="00FD44DA">
      <w:pPr>
        <w:rPr>
          <w:b/>
        </w:rPr>
      </w:pPr>
    </w:p>
    <w:p w14:paraId="13155393" w14:textId="77777777" w:rsidR="00FD44DA" w:rsidRDefault="00000000">
      <w:pPr>
        <w:rPr>
          <w:b/>
        </w:rPr>
      </w:pPr>
      <w:r>
        <w:rPr>
          <w:b/>
        </w:rPr>
        <w:t xml:space="preserve">Obs Hx </w:t>
      </w:r>
    </w:p>
    <w:p w14:paraId="3433E028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never been pregnant before </w:t>
      </w:r>
    </w:p>
    <w:p w14:paraId="452B2962" w14:textId="77777777" w:rsidR="00FD44DA" w:rsidRDefault="00FD44DA"/>
    <w:p w14:paraId="23DF800D" w14:textId="77777777" w:rsidR="00FD44DA" w:rsidRDefault="00000000">
      <w:pPr>
        <w:rPr>
          <w:b/>
        </w:rPr>
      </w:pPr>
      <w:r>
        <w:rPr>
          <w:b/>
        </w:rPr>
        <w:t>Gynae Hx</w:t>
      </w:r>
    </w:p>
    <w:p w14:paraId="50403855" w14:textId="77777777" w:rsidR="00FD44DA" w:rsidRDefault="00000000">
      <w:r>
        <w:rPr>
          <w:b/>
        </w:rPr>
        <w:t>Period: Last menstrual period</w:t>
      </w:r>
      <w:r>
        <w:t xml:space="preserve">: 1 month a go  </w:t>
      </w:r>
    </w:p>
    <w:p w14:paraId="4ABDE4E7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has unprotected sexual intercourse with several male partners </w:t>
      </w:r>
    </w:p>
    <w:p w14:paraId="72034B74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periods have not change, regular - every 28 days and last for 4-5 days, normal volume of bleeding </w:t>
      </w:r>
    </w:p>
    <w:p w14:paraId="0372A3AB" w14:textId="77777777" w:rsidR="00FD44DA" w:rsidRDefault="00000000">
      <w:r>
        <w:rPr>
          <w:b/>
        </w:rPr>
        <w:t xml:space="preserve">Smears: Only had one smear around 25th Birthday - came back clear </w:t>
      </w:r>
    </w:p>
    <w:p w14:paraId="5FFD9AC8" w14:textId="77777777" w:rsidR="00FD44DA" w:rsidRDefault="00000000">
      <w:r>
        <w:rPr>
          <w:b/>
        </w:rPr>
        <w:t xml:space="preserve">STIs: </w:t>
      </w:r>
      <w:r>
        <w:t xml:space="preserve"> Last STI test was 12 months ago and clear </w:t>
      </w:r>
    </w:p>
    <w:p w14:paraId="1F27C552" w14:textId="77777777" w:rsidR="00FD44DA" w:rsidRDefault="00000000">
      <w:r>
        <w:rPr>
          <w:b/>
        </w:rPr>
        <w:t>Contraception</w:t>
      </w:r>
      <w:r>
        <w:t xml:space="preserve">: currently on no contraception and does not use barrier methods  </w:t>
      </w:r>
    </w:p>
    <w:p w14:paraId="53C9AC63" w14:textId="77777777" w:rsidR="00FD44DA" w:rsidRDefault="00FD44DA"/>
    <w:p w14:paraId="7AE72462" w14:textId="77777777" w:rsidR="00FD44DA" w:rsidRDefault="00FD44DA">
      <w:pPr>
        <w:rPr>
          <w:b/>
        </w:rPr>
      </w:pPr>
    </w:p>
    <w:p w14:paraId="106BBC50" w14:textId="77777777" w:rsidR="00FD44DA" w:rsidRDefault="00000000">
      <w:pPr>
        <w:rPr>
          <w:b/>
        </w:rPr>
      </w:pPr>
      <w:r>
        <w:rPr>
          <w:b/>
        </w:rPr>
        <w:t xml:space="preserve">PMHx – </w:t>
      </w:r>
      <w:r>
        <w:t xml:space="preserve">non </w:t>
      </w:r>
    </w:p>
    <w:p w14:paraId="10241485" w14:textId="77777777" w:rsidR="00FD44DA" w:rsidRDefault="00FD44DA"/>
    <w:p w14:paraId="5333E26B" w14:textId="77777777" w:rsidR="00FD44DA" w:rsidRDefault="00000000">
      <w:pPr>
        <w:rPr>
          <w:b/>
        </w:rPr>
      </w:pPr>
      <w:r>
        <w:rPr>
          <w:b/>
        </w:rPr>
        <w:t>DHx -</w:t>
      </w:r>
      <w:r>
        <w:t xml:space="preserve"> </w:t>
      </w:r>
      <w:r>
        <w:rPr>
          <w:b/>
        </w:rPr>
        <w:t>NKDA, non</w:t>
      </w:r>
    </w:p>
    <w:p w14:paraId="0882143E" w14:textId="77777777" w:rsidR="00FD44DA" w:rsidRDefault="00FD44DA"/>
    <w:p w14:paraId="014F3B2F" w14:textId="77777777" w:rsidR="00FD44DA" w:rsidRDefault="00000000">
      <w:pPr>
        <w:rPr>
          <w:b/>
        </w:rPr>
      </w:pPr>
      <w:r>
        <w:rPr>
          <w:b/>
        </w:rPr>
        <w:t xml:space="preserve">FHx – </w:t>
      </w:r>
      <w:r>
        <w:t xml:space="preserve">non </w:t>
      </w:r>
    </w:p>
    <w:p w14:paraId="579E3770" w14:textId="77777777" w:rsidR="00FD44DA" w:rsidRDefault="00FD44DA"/>
    <w:p w14:paraId="6BC1BAD3" w14:textId="77777777" w:rsidR="00FD44DA" w:rsidRDefault="00000000">
      <w:pPr>
        <w:rPr>
          <w:b/>
        </w:rPr>
      </w:pPr>
      <w:r>
        <w:rPr>
          <w:b/>
        </w:rPr>
        <w:t xml:space="preserve">SHx – </w:t>
      </w:r>
      <w:r>
        <w:t xml:space="preserve">lives alone, enjoys work, drinks at weekends around 10 units, a couple of vodka cokes, does not smoke </w:t>
      </w:r>
    </w:p>
    <w:p w14:paraId="02290E9E" w14:textId="77777777" w:rsidR="00FD44DA" w:rsidRDefault="00FD44DA"/>
    <w:p w14:paraId="7C226E7B" w14:textId="77777777" w:rsidR="00FD44DA" w:rsidRDefault="00000000">
      <w:pPr>
        <w:rPr>
          <w:b/>
        </w:rPr>
      </w:pPr>
      <w:r>
        <w:rPr>
          <w:b/>
        </w:rPr>
        <w:t xml:space="preserve">Other information: </w:t>
      </w:r>
    </w:p>
    <w:p w14:paraId="4FF54F88" w14:textId="77777777" w:rsidR="00FD44DA" w:rsidRDefault="00000000">
      <w:pPr>
        <w:numPr>
          <w:ilvl w:val="0"/>
          <w:numId w:val="3"/>
        </w:numPr>
      </w:pPr>
      <w:r>
        <w:t xml:space="preserve">Other systems review - normal </w:t>
      </w:r>
    </w:p>
    <w:p w14:paraId="10F90613" w14:textId="77777777" w:rsidR="00FD44DA" w:rsidRDefault="00FD44DA"/>
    <w:p w14:paraId="3C6ACF6F" w14:textId="77777777" w:rsidR="00FD44DA" w:rsidRDefault="00000000">
      <w:r>
        <w:rPr>
          <w:b/>
        </w:rPr>
        <w:t>Ideas:</w:t>
      </w:r>
      <w:r>
        <w:t xml:space="preserve"> Thinking perhaps it was an infection</w:t>
      </w:r>
    </w:p>
    <w:p w14:paraId="68A4A891" w14:textId="77777777" w:rsidR="00FD44DA" w:rsidRDefault="00FD44DA">
      <w:pPr>
        <w:rPr>
          <w:b/>
        </w:rPr>
      </w:pPr>
    </w:p>
    <w:p w14:paraId="0FE3BB50" w14:textId="77777777" w:rsidR="00FD44DA" w:rsidRDefault="00000000">
      <w:r>
        <w:rPr>
          <w:b/>
        </w:rPr>
        <w:t>Concerns</w:t>
      </w:r>
      <w:r>
        <w:t xml:space="preserve">: worried it is a serious infection and that the pain will get worse </w:t>
      </w:r>
    </w:p>
    <w:p w14:paraId="2E95B079" w14:textId="77777777" w:rsidR="00FD44DA" w:rsidRDefault="00FD44DA">
      <w:pPr>
        <w:rPr>
          <w:b/>
        </w:rPr>
      </w:pPr>
    </w:p>
    <w:p w14:paraId="3F9FE594" w14:textId="77777777" w:rsidR="00FD44DA" w:rsidRDefault="00000000">
      <w:r>
        <w:rPr>
          <w:b/>
        </w:rPr>
        <w:t>Expectations</w:t>
      </w:r>
      <w:r>
        <w:t xml:space="preserve">: get some treatment for the pain and discharge, receive contraceptive counselling </w:t>
      </w:r>
      <w:r>
        <w:br w:type="page"/>
      </w:r>
    </w:p>
    <w:p w14:paraId="74372D83" w14:textId="77777777" w:rsidR="00FD44DA" w:rsidRDefault="00000000">
      <w:r>
        <w:rPr>
          <w:b/>
          <w:color w:val="C00000"/>
        </w:rPr>
        <w:lastRenderedPageBreak/>
        <w:t>Investigations findings</w:t>
      </w:r>
      <w:r>
        <w:rPr>
          <w:color w:val="C00000"/>
        </w:rPr>
        <w:t xml:space="preserve"> (Provide after differential diagnosis discussed in VIVA) </w:t>
      </w:r>
      <w:r>
        <w:t xml:space="preserve"> </w:t>
      </w:r>
    </w:p>
    <w:p w14:paraId="03D9F720" w14:textId="77777777" w:rsidR="00FD44DA" w:rsidRDefault="00000000">
      <w:pPr>
        <w:rPr>
          <w:b/>
        </w:rPr>
      </w:pPr>
      <w:r>
        <w:rPr>
          <w:b/>
        </w:rPr>
        <w:t>INVESTIGATIONS:</w:t>
      </w:r>
    </w:p>
    <w:p w14:paraId="5BEA35E7" w14:textId="77777777" w:rsidR="00FD44DA" w:rsidRDefault="00000000">
      <w:pPr>
        <w:rPr>
          <w:sz w:val="25"/>
          <w:szCs w:val="25"/>
          <w:vertAlign w:val="superscript"/>
        </w:rPr>
      </w:pPr>
      <w:r>
        <w:t>BMI – 32kg/m</w:t>
      </w:r>
      <w:r>
        <w:rPr>
          <w:sz w:val="25"/>
          <w:szCs w:val="25"/>
          <w:vertAlign w:val="superscript"/>
        </w:rPr>
        <w:t>2</w:t>
      </w:r>
    </w:p>
    <w:p w14:paraId="4322D05C" w14:textId="77777777" w:rsidR="00FD44DA" w:rsidRDefault="00FD44DA">
      <w:pPr>
        <w:spacing w:line="110" w:lineRule="auto"/>
        <w:rPr>
          <w:rFonts w:ascii="Times New Roman" w:eastAsia="Times New Roman" w:hAnsi="Times New Roman" w:cs="Times New Roman"/>
        </w:rPr>
      </w:pPr>
    </w:p>
    <w:p w14:paraId="29A0336A" w14:textId="77777777" w:rsidR="00FD44DA" w:rsidRDefault="00000000">
      <w:pPr>
        <w:rPr>
          <w:color w:val="FF0000"/>
        </w:rPr>
      </w:pPr>
      <w:r>
        <w:t xml:space="preserve">Speculum Examination – </w:t>
      </w:r>
      <w:r>
        <w:rPr>
          <w:color w:val="FF0000"/>
        </w:rPr>
        <w:t xml:space="preserve">Painful speculum examination, green discharge seen, cervix visualised and normal </w:t>
      </w:r>
    </w:p>
    <w:p w14:paraId="01E122C2" w14:textId="77777777" w:rsidR="00FD44DA" w:rsidRDefault="00FD44DA">
      <w:pPr>
        <w:spacing w:line="178" w:lineRule="auto"/>
        <w:rPr>
          <w:rFonts w:ascii="Times New Roman" w:eastAsia="Times New Roman" w:hAnsi="Times New Roman" w:cs="Times New Roman"/>
        </w:rPr>
      </w:pPr>
    </w:p>
    <w:p w14:paraId="34FF1743" w14:textId="77777777" w:rsidR="00FD44DA" w:rsidRDefault="00000000">
      <w:r>
        <w:t xml:space="preserve">Bimanual Examination - </w:t>
      </w:r>
      <w:r>
        <w:rPr>
          <w:color w:val="FF0000"/>
        </w:rPr>
        <w:t xml:space="preserve">Cervical excitation and adnexal tenderness on palpation  </w:t>
      </w:r>
    </w:p>
    <w:p w14:paraId="392C3451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6FDFE323" w14:textId="77777777" w:rsidR="00FD44DA" w:rsidRDefault="00000000">
      <w:pPr>
        <w:rPr>
          <w:b/>
        </w:rPr>
      </w:pPr>
      <w:r>
        <w:rPr>
          <w:rFonts w:ascii="Times New Roman" w:eastAsia="Times New Roman" w:hAnsi="Times New Roman" w:cs="Times New Roman"/>
          <w:b/>
        </w:rPr>
        <w:t xml:space="preserve">Pregnancy Test - Negative </w:t>
      </w:r>
    </w:p>
    <w:p w14:paraId="7B199C23" w14:textId="77777777" w:rsidR="00FD44DA" w:rsidRDefault="00FD44DA">
      <w:pPr>
        <w:spacing w:line="20" w:lineRule="auto"/>
        <w:rPr>
          <w:rFonts w:ascii="Times New Roman" w:eastAsia="Times New Roman" w:hAnsi="Times New Roman" w:cs="Times New Roman"/>
        </w:rPr>
      </w:pPr>
    </w:p>
    <w:p w14:paraId="2087F69C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1B0C76F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83BE533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3CD4B3B6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6FF335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760A156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611A443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7B717D7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561A7F9A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519E116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380DBFA8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027E6ED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76E1926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65C79CBF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35D54958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526B7568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7F83F8B5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04E94778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0467890F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1301BC59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4A36924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4C055681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03D4773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08ED74F6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18ACB2E6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3457D781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28F34150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171D5E8D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5CC0FB7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727B3567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7BBCAD52" w14:textId="77777777" w:rsidR="00FD44DA" w:rsidRDefault="00FD44DA">
      <w:pPr>
        <w:spacing w:line="200" w:lineRule="auto"/>
        <w:rPr>
          <w:rFonts w:ascii="Times New Roman" w:eastAsia="Times New Roman" w:hAnsi="Times New Roman" w:cs="Times New Roman"/>
        </w:rPr>
      </w:pPr>
    </w:p>
    <w:p w14:paraId="10521B34" w14:textId="77777777" w:rsidR="00FD44DA" w:rsidRDefault="00FD44DA"/>
    <w:p w14:paraId="38EA4979" w14:textId="77777777" w:rsidR="00FD44DA" w:rsidRDefault="00FD44DA"/>
    <w:p w14:paraId="0F11678C" w14:textId="77777777" w:rsidR="00FD44DA" w:rsidRDefault="00FD44DA"/>
    <w:p w14:paraId="29BE2F5E" w14:textId="77777777" w:rsidR="00FD44DA" w:rsidRDefault="00000000">
      <w:r>
        <w:br w:type="page"/>
      </w:r>
    </w:p>
    <w:p w14:paraId="002BE3E5" w14:textId="77777777" w:rsidR="00FD44DA" w:rsidRDefault="00000000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Brief: You are a GP working in your local practice. </w:t>
      </w:r>
    </w:p>
    <w:p w14:paraId="2ED28B41" w14:textId="77777777" w:rsidR="00FD44DA" w:rsidRDefault="00FD44DA">
      <w:pPr>
        <w:jc w:val="center"/>
        <w:rPr>
          <w:sz w:val="36"/>
          <w:szCs w:val="36"/>
        </w:rPr>
      </w:pPr>
    </w:p>
    <w:p w14:paraId="5E3505E5" w14:textId="77777777" w:rsidR="00FD44DA" w:rsidRDefault="00000000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Please take a focused history from this patient, a 25-year-old female who is presenting with pelvic pain. </w:t>
      </w:r>
    </w:p>
    <w:p w14:paraId="332FFCC8" w14:textId="77777777" w:rsidR="00FD44DA" w:rsidRDefault="00FD44DA">
      <w:pPr>
        <w:rPr>
          <w:color w:val="FF0000"/>
          <w:sz w:val="21"/>
          <w:szCs w:val="21"/>
        </w:rPr>
      </w:pPr>
    </w:p>
    <w:p w14:paraId="53014F49" w14:textId="77777777" w:rsidR="00FD44DA" w:rsidRDefault="00FD44DA">
      <w:pPr>
        <w:rPr>
          <w:color w:val="002060"/>
          <w:sz w:val="20"/>
          <w:szCs w:val="20"/>
        </w:rPr>
      </w:pPr>
    </w:p>
    <w:tbl>
      <w:tblPr>
        <w:tblStyle w:val="ab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8222"/>
      </w:tblGrid>
      <w:tr w:rsidR="00FD44DA" w14:paraId="23CD7A5B" w14:textId="77777777">
        <w:tc>
          <w:tcPr>
            <w:tcW w:w="1696" w:type="dxa"/>
          </w:tcPr>
          <w:p w14:paraId="744B7A0F" w14:textId="77777777" w:rsidR="00FD44DA" w:rsidRDefault="00000000">
            <w:pP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15 mins</w:t>
            </w:r>
          </w:p>
        </w:tc>
        <w:tc>
          <w:tcPr>
            <w:tcW w:w="8222" w:type="dxa"/>
          </w:tcPr>
          <w:p w14:paraId="0E9689CA" w14:textId="77777777" w:rsidR="00FD44D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Please take a full history (7 mins)</w:t>
            </w:r>
          </w:p>
          <w:p w14:paraId="4030B312" w14:textId="77777777" w:rsidR="00FD44D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Counsel her with an appropriate management plan (4 mins)</w:t>
            </w:r>
          </w:p>
          <w:p w14:paraId="27528538" w14:textId="77777777" w:rsidR="00FD44D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 xml:space="preserve">Viva with the examiner afterwards (4 mins)  </w:t>
            </w:r>
          </w:p>
        </w:tc>
      </w:tr>
      <w:tr w:rsidR="00FD44DA" w14:paraId="42783C7D" w14:textId="77777777">
        <w:tc>
          <w:tcPr>
            <w:tcW w:w="1696" w:type="dxa"/>
          </w:tcPr>
          <w:p w14:paraId="1CDBB3B3" w14:textId="77777777" w:rsidR="00FD44DA" w:rsidRDefault="00000000">
            <w:pP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 xml:space="preserve">10 mins </w:t>
            </w:r>
          </w:p>
        </w:tc>
        <w:tc>
          <w:tcPr>
            <w:tcW w:w="8222" w:type="dxa"/>
          </w:tcPr>
          <w:p w14:paraId="3389AE2C" w14:textId="77777777" w:rsidR="00FD44D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 xml:space="preserve">Please take a full history (7 mins) </w:t>
            </w:r>
          </w:p>
          <w:p w14:paraId="43EBA726" w14:textId="77777777" w:rsidR="00FD44D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 xml:space="preserve">Viva with the examiner afterwards (3 mins) </w:t>
            </w:r>
          </w:p>
        </w:tc>
      </w:tr>
    </w:tbl>
    <w:p w14:paraId="19B55F87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0"/>
          <w:szCs w:val="20"/>
        </w:rPr>
      </w:pPr>
      <w:r>
        <w:rPr>
          <w:b/>
          <w:color w:val="002060"/>
          <w:sz w:val="20"/>
          <w:szCs w:val="20"/>
        </w:rPr>
        <w:t>Please do not</w:t>
      </w:r>
      <w:r>
        <w:rPr>
          <w:color w:val="002060"/>
          <w:sz w:val="20"/>
          <w:szCs w:val="20"/>
        </w:rPr>
        <w:t xml:space="preserve"> provide </w:t>
      </w:r>
      <w:r>
        <w:rPr>
          <w:b/>
          <w:color w:val="002060"/>
          <w:sz w:val="20"/>
          <w:szCs w:val="20"/>
        </w:rPr>
        <w:t>any verbal or non-verbal feedback</w:t>
      </w:r>
      <w:r>
        <w:rPr>
          <w:color w:val="002060"/>
          <w:sz w:val="20"/>
          <w:szCs w:val="20"/>
        </w:rPr>
        <w:t xml:space="preserve"> for the candidate. This includes nodding to correct answers and shaking head to wrong answers - particularly during the viva. </w:t>
      </w:r>
    </w:p>
    <w:p w14:paraId="5E1E88E5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0"/>
          <w:szCs w:val="20"/>
        </w:rPr>
      </w:pPr>
      <w:r>
        <w:rPr>
          <w:b/>
          <w:color w:val="002060"/>
          <w:sz w:val="20"/>
          <w:szCs w:val="20"/>
        </w:rPr>
        <w:t>Please provide positive and negative feedback</w:t>
      </w:r>
      <w:r>
        <w:rPr>
          <w:color w:val="002060"/>
          <w:sz w:val="20"/>
          <w:szCs w:val="20"/>
        </w:rPr>
        <w:t xml:space="preserve"> (both verbal and written) at the end of the session once the examination is complete.</w:t>
      </w:r>
    </w:p>
    <w:p w14:paraId="5476A4A3" w14:textId="77777777" w:rsidR="00FD44DA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0"/>
          <w:szCs w:val="20"/>
        </w:rPr>
      </w:pPr>
      <w:r>
        <w:rPr>
          <w:color w:val="002060"/>
          <w:sz w:val="20"/>
          <w:szCs w:val="20"/>
        </w:rPr>
        <w:t>The questions below are provided as a guide for discussion only. For viva, please ask questions surrounding the case and challenge the candidate where appropriate</w:t>
      </w:r>
    </w:p>
    <w:p w14:paraId="6696ED2F" w14:textId="77777777" w:rsidR="00FD44DA" w:rsidRDefault="00FD44DA">
      <w:pPr>
        <w:rPr>
          <w:color w:val="002060"/>
          <w:sz w:val="20"/>
          <w:szCs w:val="20"/>
        </w:rPr>
      </w:pPr>
    </w:p>
    <w:p w14:paraId="47161A76" w14:textId="77777777" w:rsidR="00FD44DA" w:rsidRDefault="00FD44DA">
      <w:pPr>
        <w:rPr>
          <w:color w:val="002060"/>
          <w:sz w:val="20"/>
          <w:szCs w:val="20"/>
        </w:rPr>
      </w:pPr>
    </w:p>
    <w:p w14:paraId="3601FA68" w14:textId="77777777" w:rsidR="00FD44DA" w:rsidRDefault="00000000">
      <w:pPr>
        <w:rPr>
          <w:color w:val="FF0000"/>
          <w:sz w:val="20"/>
          <w:szCs w:val="20"/>
        </w:rPr>
        <w:sectPr w:rsidR="00FD44DA">
          <w:headerReference w:type="default" r:id="rId9"/>
          <w:footerReference w:type="default" r:id="rId10"/>
          <w:pgSz w:w="12240" w:h="15840"/>
          <w:pgMar w:top="1440" w:right="1440" w:bottom="1440" w:left="1440" w:header="227" w:footer="720" w:gutter="0"/>
          <w:pgNumType w:start="1"/>
          <w:cols w:space="720"/>
        </w:sectPr>
      </w:pPr>
      <w:r>
        <w:rPr>
          <w:color w:val="FF0000"/>
          <w:sz w:val="20"/>
          <w:szCs w:val="20"/>
        </w:rPr>
        <w:t xml:space="preserve">The mark scheme will vary between universities to universities, but </w:t>
      </w:r>
      <w:r>
        <w:rPr>
          <w:b/>
          <w:color w:val="FF0000"/>
          <w:sz w:val="20"/>
          <w:szCs w:val="20"/>
        </w:rPr>
        <w:t>please be clear</w:t>
      </w:r>
      <w:r>
        <w:rPr>
          <w:color w:val="FF0000"/>
          <w:sz w:val="20"/>
          <w:szCs w:val="20"/>
        </w:rPr>
        <w:t xml:space="preserve"> as to what should be covered in the history/counselling/examinations; and allocate marks as per necessary </w:t>
      </w:r>
    </w:p>
    <w:p w14:paraId="04F043F2" w14:textId="77777777" w:rsidR="00FD44DA" w:rsidRDefault="00000000">
      <w:pPr>
        <w:rPr>
          <w:color w:val="C00000"/>
          <w:sz w:val="20"/>
          <w:szCs w:val="20"/>
        </w:rPr>
      </w:pPr>
      <w:r>
        <w:rPr>
          <w:color w:val="C00000"/>
          <w:sz w:val="20"/>
          <w:szCs w:val="20"/>
        </w:rPr>
        <w:t xml:space="preserve">Examiners will grade the performance across four domains: </w:t>
      </w:r>
      <w:r>
        <w:rPr>
          <w:b/>
          <w:color w:val="C00000"/>
          <w:sz w:val="20"/>
          <w:szCs w:val="20"/>
        </w:rPr>
        <w:t>(</w:t>
      </w:r>
      <w:proofErr w:type="gramStart"/>
      <w:r>
        <w:rPr>
          <w:b/>
          <w:color w:val="C00000"/>
          <w:sz w:val="20"/>
          <w:szCs w:val="20"/>
        </w:rPr>
        <w:t>15 minute</w:t>
      </w:r>
      <w:proofErr w:type="gramEnd"/>
      <w:r>
        <w:rPr>
          <w:b/>
          <w:color w:val="C00000"/>
          <w:sz w:val="20"/>
          <w:szCs w:val="20"/>
        </w:rPr>
        <w:t xml:space="preserve"> station)</w:t>
      </w:r>
    </w:p>
    <w:p w14:paraId="106B5E6D" w14:textId="77777777" w:rsidR="00FD44DA" w:rsidRDefault="00000000">
      <w:pPr>
        <w:numPr>
          <w:ilvl w:val="0"/>
          <w:numId w:val="4"/>
        </w:numPr>
        <w:rPr>
          <w:color w:val="C00000"/>
          <w:sz w:val="20"/>
          <w:szCs w:val="20"/>
        </w:rPr>
      </w:pPr>
      <w:r>
        <w:rPr>
          <w:color w:val="C00000"/>
          <w:sz w:val="20"/>
          <w:szCs w:val="20"/>
        </w:rPr>
        <w:t xml:space="preserve">Clinical skills </w:t>
      </w:r>
    </w:p>
    <w:p w14:paraId="02124854" w14:textId="77777777" w:rsidR="00FD44DA" w:rsidRDefault="00000000">
      <w:pPr>
        <w:numPr>
          <w:ilvl w:val="0"/>
          <w:numId w:val="4"/>
        </w:numPr>
        <w:rPr>
          <w:color w:val="C00000"/>
          <w:sz w:val="20"/>
          <w:szCs w:val="20"/>
        </w:rPr>
      </w:pPr>
      <w:r>
        <w:rPr>
          <w:color w:val="C00000"/>
          <w:sz w:val="20"/>
          <w:szCs w:val="20"/>
        </w:rPr>
        <w:t xml:space="preserve">Formulation of clinical issues </w:t>
      </w:r>
    </w:p>
    <w:p w14:paraId="126D71FF" w14:textId="77777777" w:rsidR="00FD44DA" w:rsidRDefault="00000000">
      <w:pPr>
        <w:numPr>
          <w:ilvl w:val="0"/>
          <w:numId w:val="4"/>
        </w:numPr>
        <w:rPr>
          <w:color w:val="C00000"/>
          <w:sz w:val="20"/>
          <w:szCs w:val="20"/>
        </w:rPr>
      </w:pPr>
      <w:r>
        <w:rPr>
          <w:color w:val="C00000"/>
          <w:sz w:val="20"/>
          <w:szCs w:val="20"/>
        </w:rPr>
        <w:t xml:space="preserve">Discussion of management </w:t>
      </w:r>
    </w:p>
    <w:p w14:paraId="0BBAEEF3" w14:textId="77777777" w:rsidR="00FD44DA" w:rsidRDefault="00000000">
      <w:pPr>
        <w:numPr>
          <w:ilvl w:val="0"/>
          <w:numId w:val="4"/>
        </w:numPr>
        <w:rPr>
          <w:color w:val="C00000"/>
          <w:sz w:val="20"/>
          <w:szCs w:val="20"/>
        </w:rPr>
        <w:sectPr w:rsidR="00FD44DA">
          <w:type w:val="continuous"/>
          <w:pgSz w:w="12240" w:h="15840"/>
          <w:pgMar w:top="1440" w:right="1440" w:bottom="1440" w:left="1440" w:header="227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rPr>
          <w:color w:val="C00000"/>
          <w:sz w:val="20"/>
          <w:szCs w:val="20"/>
        </w:rPr>
        <w:t>Professional behaviours and patient centred approach</w:t>
      </w:r>
    </w:p>
    <w:p w14:paraId="1D6DAA4F" w14:textId="77777777" w:rsidR="00FD44DA" w:rsidRDefault="00FD44DA">
      <w:pPr>
        <w:ind w:left="360"/>
        <w:rPr>
          <w:color w:val="C00000"/>
          <w:sz w:val="20"/>
          <w:szCs w:val="20"/>
        </w:rPr>
      </w:pPr>
    </w:p>
    <w:tbl>
      <w:tblPr>
        <w:tblStyle w:val="ac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08"/>
        <w:gridCol w:w="851"/>
        <w:gridCol w:w="1134"/>
      </w:tblGrid>
      <w:tr w:rsidR="00FD44DA" w14:paraId="78F9D055" w14:textId="77777777">
        <w:tc>
          <w:tcPr>
            <w:tcW w:w="7508" w:type="dxa"/>
          </w:tcPr>
          <w:p w14:paraId="132B5DDC" w14:textId="77777777" w:rsidR="00FD44DA" w:rsidRDefault="00000000">
            <w:pPr>
              <w:rPr>
                <w:b/>
              </w:rPr>
            </w:pPr>
            <w:r>
              <w:rPr>
                <w:b/>
              </w:rPr>
              <w:t>Positive descriptors</w:t>
            </w:r>
          </w:p>
        </w:tc>
        <w:tc>
          <w:tcPr>
            <w:tcW w:w="851" w:type="dxa"/>
          </w:tcPr>
          <w:p w14:paraId="01BC8D81" w14:textId="77777777" w:rsidR="00FD44DA" w:rsidRDefault="00FD44DA"/>
        </w:tc>
        <w:tc>
          <w:tcPr>
            <w:tcW w:w="1134" w:type="dxa"/>
          </w:tcPr>
          <w:p w14:paraId="398D3367" w14:textId="77777777" w:rsidR="00FD44DA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Marks</w:t>
            </w:r>
          </w:p>
        </w:tc>
      </w:tr>
      <w:tr w:rsidR="00FD44DA" w14:paraId="5DEAE944" w14:textId="77777777">
        <w:tc>
          <w:tcPr>
            <w:tcW w:w="8359" w:type="dxa"/>
            <w:gridSpan w:val="2"/>
            <w:shd w:val="clear" w:color="auto" w:fill="DDD9C4"/>
          </w:tcPr>
          <w:p w14:paraId="22BA3C86" w14:textId="77777777" w:rsidR="00FD44DA" w:rsidRDefault="00000000">
            <w:pPr>
              <w:jc w:val="center"/>
            </w:pPr>
            <w:r>
              <w:t>History/Clinical skills (18)</w:t>
            </w:r>
          </w:p>
        </w:tc>
        <w:tc>
          <w:tcPr>
            <w:tcW w:w="1134" w:type="dxa"/>
            <w:shd w:val="clear" w:color="auto" w:fill="DDD9C4"/>
          </w:tcPr>
          <w:p w14:paraId="5DB0AD08" w14:textId="77777777" w:rsidR="00FD44DA" w:rsidRDefault="00FD44DA">
            <w:pPr>
              <w:jc w:val="center"/>
            </w:pPr>
          </w:p>
        </w:tc>
      </w:tr>
      <w:tr w:rsidR="00FD44DA" w14:paraId="067142FA" w14:textId="77777777">
        <w:tc>
          <w:tcPr>
            <w:tcW w:w="7508" w:type="dxa"/>
          </w:tcPr>
          <w:p w14:paraId="1803BBFC" w14:textId="77777777" w:rsidR="00FD44DA" w:rsidRDefault="00000000">
            <w:r>
              <w:t>Appropriate introduction, elicit patient details and invite consultation</w:t>
            </w:r>
          </w:p>
        </w:tc>
        <w:tc>
          <w:tcPr>
            <w:tcW w:w="851" w:type="dxa"/>
          </w:tcPr>
          <w:p w14:paraId="624F63B3" w14:textId="77777777" w:rsidR="00FD44DA" w:rsidRDefault="00FD44DA"/>
        </w:tc>
        <w:tc>
          <w:tcPr>
            <w:tcW w:w="1134" w:type="dxa"/>
          </w:tcPr>
          <w:p w14:paraId="1AB0A9DD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2A139A0C" w14:textId="77777777">
        <w:tc>
          <w:tcPr>
            <w:tcW w:w="7508" w:type="dxa"/>
          </w:tcPr>
          <w:p w14:paraId="4223336F" w14:textId="77777777" w:rsidR="00FD44DA" w:rsidRDefault="00000000">
            <w:r>
              <w:rPr>
                <w:b/>
              </w:rPr>
              <w:t>Pain</w:t>
            </w:r>
            <w:r>
              <w:t>: SOCRATES</w:t>
            </w:r>
          </w:p>
        </w:tc>
        <w:tc>
          <w:tcPr>
            <w:tcW w:w="851" w:type="dxa"/>
          </w:tcPr>
          <w:p w14:paraId="5B78EF28" w14:textId="77777777" w:rsidR="00FD44DA" w:rsidRDefault="00FD44DA"/>
        </w:tc>
        <w:tc>
          <w:tcPr>
            <w:tcW w:w="1134" w:type="dxa"/>
          </w:tcPr>
          <w:p w14:paraId="497BB676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2B640E2F" w14:textId="77777777">
        <w:tc>
          <w:tcPr>
            <w:tcW w:w="7508" w:type="dxa"/>
          </w:tcPr>
          <w:p w14:paraId="4D097548" w14:textId="77777777" w:rsidR="00FD44DA" w:rsidRDefault="00000000">
            <w:r>
              <w:rPr>
                <w:b/>
              </w:rPr>
              <w:t>Discharge: colour, volume, changes, smell</w:t>
            </w:r>
            <w:r>
              <w:t xml:space="preserve"> </w:t>
            </w:r>
          </w:p>
        </w:tc>
        <w:tc>
          <w:tcPr>
            <w:tcW w:w="851" w:type="dxa"/>
          </w:tcPr>
          <w:p w14:paraId="7EE52A76" w14:textId="77777777" w:rsidR="00FD44DA" w:rsidRDefault="00FD44DA"/>
        </w:tc>
        <w:tc>
          <w:tcPr>
            <w:tcW w:w="1134" w:type="dxa"/>
          </w:tcPr>
          <w:p w14:paraId="389AF2DE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4A4977CB" w14:textId="77777777">
        <w:tc>
          <w:tcPr>
            <w:tcW w:w="7508" w:type="dxa"/>
          </w:tcPr>
          <w:p w14:paraId="3880EB41" w14:textId="77777777" w:rsidR="00FD44DA" w:rsidRDefault="00000000">
            <w:r>
              <w:t xml:space="preserve">Identifies pain is worse after sex </w:t>
            </w:r>
          </w:p>
        </w:tc>
        <w:tc>
          <w:tcPr>
            <w:tcW w:w="851" w:type="dxa"/>
          </w:tcPr>
          <w:p w14:paraId="44CDEFB5" w14:textId="77777777" w:rsidR="00FD44DA" w:rsidRDefault="00FD44DA"/>
        </w:tc>
        <w:tc>
          <w:tcPr>
            <w:tcW w:w="1134" w:type="dxa"/>
          </w:tcPr>
          <w:p w14:paraId="2B71DD74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7129AB8A" w14:textId="77777777">
        <w:tc>
          <w:tcPr>
            <w:tcW w:w="7508" w:type="dxa"/>
          </w:tcPr>
          <w:p w14:paraId="7F85799D" w14:textId="77777777" w:rsidR="00FD44DA" w:rsidRDefault="00000000">
            <w:r>
              <w:rPr>
                <w:b/>
              </w:rPr>
              <w:t>Menstrual</w:t>
            </w:r>
            <w:r>
              <w:t xml:space="preserve"> </w:t>
            </w:r>
            <w:r>
              <w:rPr>
                <w:b/>
              </w:rPr>
              <w:t>history</w:t>
            </w:r>
            <w:r>
              <w:t xml:space="preserve"> – age at time of menarche, LMP, regularity of periods and characteristics</w:t>
            </w:r>
          </w:p>
        </w:tc>
        <w:tc>
          <w:tcPr>
            <w:tcW w:w="851" w:type="dxa"/>
          </w:tcPr>
          <w:p w14:paraId="3E977831" w14:textId="77777777" w:rsidR="00FD44DA" w:rsidRDefault="00FD44DA"/>
        </w:tc>
        <w:tc>
          <w:tcPr>
            <w:tcW w:w="1134" w:type="dxa"/>
          </w:tcPr>
          <w:p w14:paraId="53EAC8E4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458CDEA9" w14:textId="77777777">
        <w:tc>
          <w:tcPr>
            <w:tcW w:w="7508" w:type="dxa"/>
          </w:tcPr>
          <w:p w14:paraId="66A6CFBB" w14:textId="77777777" w:rsidR="00FD44DA" w:rsidRDefault="00000000">
            <w:r>
              <w:rPr>
                <w:b/>
              </w:rPr>
              <w:t>Gynaecological</w:t>
            </w:r>
            <w:r>
              <w:t xml:space="preserve"> history – </w:t>
            </w:r>
            <w:r>
              <w:rPr>
                <w:b/>
              </w:rPr>
              <w:t>contraception</w:t>
            </w:r>
            <w:r>
              <w:t xml:space="preserve">, STIs, cervical screening </w:t>
            </w:r>
          </w:p>
        </w:tc>
        <w:tc>
          <w:tcPr>
            <w:tcW w:w="851" w:type="dxa"/>
          </w:tcPr>
          <w:p w14:paraId="287C29DA" w14:textId="77777777" w:rsidR="00FD44DA" w:rsidRDefault="00FD44DA"/>
        </w:tc>
        <w:tc>
          <w:tcPr>
            <w:tcW w:w="1134" w:type="dxa"/>
          </w:tcPr>
          <w:p w14:paraId="3E5E5FC5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0D06ED28" w14:textId="77777777">
        <w:tc>
          <w:tcPr>
            <w:tcW w:w="7508" w:type="dxa"/>
          </w:tcPr>
          <w:p w14:paraId="4846C7EB" w14:textId="77777777" w:rsidR="00FD44DA" w:rsidRDefault="00000000">
            <w:r>
              <w:rPr>
                <w:b/>
              </w:rPr>
              <w:t>Obstetric</w:t>
            </w:r>
            <w:r>
              <w:t xml:space="preserve"> history – recent pregnancy test results, Gravity, Parity, outcome of pregnancies</w:t>
            </w:r>
          </w:p>
        </w:tc>
        <w:tc>
          <w:tcPr>
            <w:tcW w:w="851" w:type="dxa"/>
          </w:tcPr>
          <w:p w14:paraId="5E7069FF" w14:textId="77777777" w:rsidR="00FD44DA" w:rsidRDefault="00FD44DA"/>
        </w:tc>
        <w:tc>
          <w:tcPr>
            <w:tcW w:w="1134" w:type="dxa"/>
          </w:tcPr>
          <w:p w14:paraId="199F3D7F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16B005F1" w14:textId="77777777">
        <w:tc>
          <w:tcPr>
            <w:tcW w:w="7508" w:type="dxa"/>
          </w:tcPr>
          <w:p w14:paraId="5DC4DDF6" w14:textId="77777777" w:rsidR="00FD44DA" w:rsidRDefault="00000000">
            <w:r>
              <w:t xml:space="preserve">Enquire about </w:t>
            </w:r>
            <w:r>
              <w:rPr>
                <w:b/>
              </w:rPr>
              <w:t>risk</w:t>
            </w:r>
            <w:r>
              <w:t xml:space="preserve"> </w:t>
            </w:r>
            <w:r>
              <w:rPr>
                <w:b/>
              </w:rPr>
              <w:t>factors</w:t>
            </w:r>
            <w:r>
              <w:t xml:space="preserve">: unprotected sexual intercourse </w:t>
            </w:r>
          </w:p>
        </w:tc>
        <w:tc>
          <w:tcPr>
            <w:tcW w:w="851" w:type="dxa"/>
          </w:tcPr>
          <w:p w14:paraId="64841CAD" w14:textId="77777777" w:rsidR="00FD44DA" w:rsidRDefault="00FD44DA"/>
        </w:tc>
        <w:tc>
          <w:tcPr>
            <w:tcW w:w="1134" w:type="dxa"/>
          </w:tcPr>
          <w:p w14:paraId="3B4D11C8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473B37FC" w14:textId="77777777">
        <w:tc>
          <w:tcPr>
            <w:tcW w:w="7508" w:type="dxa"/>
          </w:tcPr>
          <w:p w14:paraId="79E0B1AF" w14:textId="77777777" w:rsidR="00FD44DA" w:rsidRDefault="00000000">
            <w:r>
              <w:t xml:space="preserve">Past medical (surgical) history; drug history, family history, social history </w:t>
            </w:r>
          </w:p>
        </w:tc>
        <w:tc>
          <w:tcPr>
            <w:tcW w:w="851" w:type="dxa"/>
          </w:tcPr>
          <w:p w14:paraId="3C0D7D30" w14:textId="77777777" w:rsidR="00FD44DA" w:rsidRDefault="00FD44DA"/>
        </w:tc>
        <w:tc>
          <w:tcPr>
            <w:tcW w:w="1134" w:type="dxa"/>
          </w:tcPr>
          <w:p w14:paraId="6C886297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372A165D" w14:textId="77777777">
        <w:tc>
          <w:tcPr>
            <w:tcW w:w="8359" w:type="dxa"/>
            <w:gridSpan w:val="2"/>
            <w:shd w:val="clear" w:color="auto" w:fill="DDD9C4"/>
          </w:tcPr>
          <w:p w14:paraId="45DFA593" w14:textId="77777777" w:rsidR="00FD44DA" w:rsidRDefault="00000000">
            <w:pPr>
              <w:jc w:val="center"/>
            </w:pPr>
            <w:r>
              <w:t>Formulation of clinical issue (5)</w:t>
            </w:r>
          </w:p>
        </w:tc>
        <w:tc>
          <w:tcPr>
            <w:tcW w:w="1134" w:type="dxa"/>
            <w:shd w:val="clear" w:color="auto" w:fill="DDD9C4"/>
          </w:tcPr>
          <w:p w14:paraId="2FDFC8E0" w14:textId="77777777" w:rsidR="00FD44DA" w:rsidRDefault="00FD44DA">
            <w:pPr>
              <w:jc w:val="center"/>
            </w:pPr>
          </w:p>
        </w:tc>
      </w:tr>
      <w:tr w:rsidR="00FD44DA" w14:paraId="582C7519" w14:textId="77777777">
        <w:tc>
          <w:tcPr>
            <w:tcW w:w="7508" w:type="dxa"/>
          </w:tcPr>
          <w:p w14:paraId="64A8B138" w14:textId="77777777" w:rsidR="00FD44DA" w:rsidRDefault="00000000">
            <w:r>
              <w:t xml:space="preserve">Summary and </w:t>
            </w:r>
            <w:r>
              <w:rPr>
                <w:b/>
              </w:rPr>
              <w:t>interpretation</w:t>
            </w:r>
            <w:r>
              <w:t xml:space="preserve"> of clinical findings </w:t>
            </w:r>
            <w:r>
              <w:rPr>
                <w:b/>
              </w:rPr>
              <w:t>accurately</w:t>
            </w:r>
            <w:r>
              <w:t xml:space="preserve"> </w:t>
            </w:r>
          </w:p>
        </w:tc>
        <w:tc>
          <w:tcPr>
            <w:tcW w:w="851" w:type="dxa"/>
          </w:tcPr>
          <w:p w14:paraId="36A39D77" w14:textId="77777777" w:rsidR="00FD44DA" w:rsidRDefault="00FD44DA"/>
        </w:tc>
        <w:tc>
          <w:tcPr>
            <w:tcW w:w="1134" w:type="dxa"/>
          </w:tcPr>
          <w:p w14:paraId="3DDCBC31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7613F585" w14:textId="77777777">
        <w:tc>
          <w:tcPr>
            <w:tcW w:w="7508" w:type="dxa"/>
          </w:tcPr>
          <w:p w14:paraId="3C951CFE" w14:textId="77777777" w:rsidR="00FD44DA" w:rsidRDefault="00000000">
            <w:r>
              <w:t xml:space="preserve">Good range of differential diagnoses </w:t>
            </w:r>
          </w:p>
        </w:tc>
        <w:tc>
          <w:tcPr>
            <w:tcW w:w="851" w:type="dxa"/>
          </w:tcPr>
          <w:p w14:paraId="3F861F1B" w14:textId="77777777" w:rsidR="00FD44DA" w:rsidRDefault="00FD44DA"/>
        </w:tc>
        <w:tc>
          <w:tcPr>
            <w:tcW w:w="1134" w:type="dxa"/>
          </w:tcPr>
          <w:p w14:paraId="176418B1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1CB0B37C" w14:textId="77777777">
        <w:tc>
          <w:tcPr>
            <w:tcW w:w="7508" w:type="dxa"/>
          </w:tcPr>
          <w:p w14:paraId="76BEEA7F" w14:textId="77777777" w:rsidR="00FD44DA" w:rsidRDefault="00000000">
            <w:r>
              <w:t xml:space="preserve">Viva </w:t>
            </w:r>
          </w:p>
        </w:tc>
        <w:tc>
          <w:tcPr>
            <w:tcW w:w="851" w:type="dxa"/>
          </w:tcPr>
          <w:p w14:paraId="1536FBA8" w14:textId="77777777" w:rsidR="00FD44DA" w:rsidRDefault="00FD44DA"/>
        </w:tc>
        <w:tc>
          <w:tcPr>
            <w:tcW w:w="1134" w:type="dxa"/>
          </w:tcPr>
          <w:p w14:paraId="796116B2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7FECDD08" w14:textId="77777777">
        <w:tc>
          <w:tcPr>
            <w:tcW w:w="8359" w:type="dxa"/>
            <w:gridSpan w:val="2"/>
            <w:shd w:val="clear" w:color="auto" w:fill="DDD9C4"/>
          </w:tcPr>
          <w:p w14:paraId="41E26999" w14:textId="77777777" w:rsidR="00FD44DA" w:rsidRDefault="00000000">
            <w:pPr>
              <w:jc w:val="center"/>
            </w:pPr>
            <w:r>
              <w:t>Discussion of management (4)</w:t>
            </w:r>
          </w:p>
        </w:tc>
        <w:tc>
          <w:tcPr>
            <w:tcW w:w="1134" w:type="dxa"/>
            <w:shd w:val="clear" w:color="auto" w:fill="DDD9C4"/>
          </w:tcPr>
          <w:p w14:paraId="25F9EC59" w14:textId="77777777" w:rsidR="00FD44DA" w:rsidRDefault="00FD44DA">
            <w:pPr>
              <w:jc w:val="center"/>
            </w:pPr>
          </w:p>
        </w:tc>
      </w:tr>
      <w:tr w:rsidR="00FD44DA" w14:paraId="645CE215" w14:textId="77777777">
        <w:tc>
          <w:tcPr>
            <w:tcW w:w="7508" w:type="dxa"/>
          </w:tcPr>
          <w:p w14:paraId="3CE87FC8" w14:textId="77777777" w:rsidR="00FD44DA" w:rsidRDefault="00000000">
            <w:r>
              <w:t xml:space="preserve">Build patient concerns into plan and Justify choice of investigations  </w:t>
            </w:r>
          </w:p>
        </w:tc>
        <w:tc>
          <w:tcPr>
            <w:tcW w:w="851" w:type="dxa"/>
          </w:tcPr>
          <w:p w14:paraId="3E7AE982" w14:textId="77777777" w:rsidR="00FD44DA" w:rsidRDefault="00FD44DA"/>
        </w:tc>
        <w:tc>
          <w:tcPr>
            <w:tcW w:w="1134" w:type="dxa"/>
          </w:tcPr>
          <w:p w14:paraId="0C5CEF81" w14:textId="77777777" w:rsidR="00FD44DA" w:rsidRDefault="00000000">
            <w:pPr>
              <w:jc w:val="center"/>
            </w:pPr>
            <w:r>
              <w:t>2</w:t>
            </w:r>
          </w:p>
        </w:tc>
      </w:tr>
      <w:tr w:rsidR="00FD44DA" w14:paraId="7F4F18EE" w14:textId="77777777">
        <w:tc>
          <w:tcPr>
            <w:tcW w:w="7508" w:type="dxa"/>
          </w:tcPr>
          <w:p w14:paraId="5A5A1EA3" w14:textId="77777777" w:rsidR="00FD44DA" w:rsidRDefault="00000000">
            <w:r>
              <w:lastRenderedPageBreak/>
              <w:t>Demonstrate MDT approach -</w:t>
            </w:r>
          </w:p>
        </w:tc>
        <w:tc>
          <w:tcPr>
            <w:tcW w:w="851" w:type="dxa"/>
          </w:tcPr>
          <w:p w14:paraId="4E563957" w14:textId="77777777" w:rsidR="00FD44DA" w:rsidRDefault="00FD44DA"/>
        </w:tc>
        <w:tc>
          <w:tcPr>
            <w:tcW w:w="1134" w:type="dxa"/>
          </w:tcPr>
          <w:p w14:paraId="5CE2AE8C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4069E818" w14:textId="77777777">
        <w:tc>
          <w:tcPr>
            <w:tcW w:w="7508" w:type="dxa"/>
          </w:tcPr>
          <w:p w14:paraId="187C6E21" w14:textId="77777777" w:rsidR="00FD44DA" w:rsidRDefault="00000000">
            <w:r>
              <w:t xml:space="preserve">Offers STI screen </w:t>
            </w:r>
          </w:p>
        </w:tc>
        <w:tc>
          <w:tcPr>
            <w:tcW w:w="851" w:type="dxa"/>
          </w:tcPr>
          <w:p w14:paraId="7899B1A4" w14:textId="77777777" w:rsidR="00FD44DA" w:rsidRDefault="00FD44DA"/>
        </w:tc>
        <w:tc>
          <w:tcPr>
            <w:tcW w:w="1134" w:type="dxa"/>
          </w:tcPr>
          <w:p w14:paraId="3B40CF9F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3736C353" w14:textId="77777777">
        <w:tc>
          <w:tcPr>
            <w:tcW w:w="7508" w:type="dxa"/>
          </w:tcPr>
          <w:p w14:paraId="39F9B8AF" w14:textId="77777777" w:rsidR="00FD44DA" w:rsidRDefault="00000000">
            <w:r>
              <w:t xml:space="preserve">Offers to discuss contraception </w:t>
            </w:r>
          </w:p>
        </w:tc>
        <w:tc>
          <w:tcPr>
            <w:tcW w:w="851" w:type="dxa"/>
          </w:tcPr>
          <w:p w14:paraId="3C2EF4DB" w14:textId="77777777" w:rsidR="00FD44DA" w:rsidRDefault="00FD44DA"/>
        </w:tc>
        <w:tc>
          <w:tcPr>
            <w:tcW w:w="1134" w:type="dxa"/>
          </w:tcPr>
          <w:p w14:paraId="707442E2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09430957" w14:textId="77777777">
        <w:tc>
          <w:tcPr>
            <w:tcW w:w="7508" w:type="dxa"/>
          </w:tcPr>
          <w:p w14:paraId="4AF01E4B" w14:textId="77777777" w:rsidR="00FD44DA" w:rsidRDefault="00000000">
            <w:r>
              <w:t xml:space="preserve">Viva (Management) </w:t>
            </w:r>
          </w:p>
        </w:tc>
        <w:tc>
          <w:tcPr>
            <w:tcW w:w="851" w:type="dxa"/>
          </w:tcPr>
          <w:p w14:paraId="78C70699" w14:textId="77777777" w:rsidR="00FD44DA" w:rsidRDefault="00FD44DA"/>
        </w:tc>
        <w:tc>
          <w:tcPr>
            <w:tcW w:w="1134" w:type="dxa"/>
          </w:tcPr>
          <w:p w14:paraId="0655163E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586BEBC4" w14:textId="77777777">
        <w:tc>
          <w:tcPr>
            <w:tcW w:w="8359" w:type="dxa"/>
            <w:gridSpan w:val="2"/>
            <w:shd w:val="clear" w:color="auto" w:fill="DDD9C4"/>
          </w:tcPr>
          <w:p w14:paraId="6BCA06A6" w14:textId="77777777" w:rsidR="00FD44DA" w:rsidRDefault="00000000">
            <w:pPr>
              <w:jc w:val="center"/>
            </w:pPr>
            <w:r>
              <w:t>Professionalism and patient centered approach (3)</w:t>
            </w:r>
          </w:p>
        </w:tc>
        <w:tc>
          <w:tcPr>
            <w:tcW w:w="1134" w:type="dxa"/>
            <w:shd w:val="clear" w:color="auto" w:fill="DDD9C4"/>
          </w:tcPr>
          <w:p w14:paraId="406E096A" w14:textId="77777777" w:rsidR="00FD44DA" w:rsidRDefault="00FD44DA">
            <w:pPr>
              <w:jc w:val="center"/>
            </w:pPr>
          </w:p>
        </w:tc>
      </w:tr>
      <w:tr w:rsidR="00FD44DA" w14:paraId="7FB9ED15" w14:textId="77777777">
        <w:tc>
          <w:tcPr>
            <w:tcW w:w="7508" w:type="dxa"/>
          </w:tcPr>
          <w:p w14:paraId="3F40AA40" w14:textId="77777777" w:rsidR="00FD44DA" w:rsidRDefault="00000000">
            <w:r>
              <w:t xml:space="preserve">Able to elicit patient ideas, concerns, expectations </w:t>
            </w:r>
          </w:p>
        </w:tc>
        <w:tc>
          <w:tcPr>
            <w:tcW w:w="851" w:type="dxa"/>
          </w:tcPr>
          <w:p w14:paraId="2ED0303E" w14:textId="77777777" w:rsidR="00FD44DA" w:rsidRDefault="00FD44DA"/>
        </w:tc>
        <w:tc>
          <w:tcPr>
            <w:tcW w:w="1134" w:type="dxa"/>
          </w:tcPr>
          <w:p w14:paraId="03D78FF2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0D8D6CB3" w14:textId="77777777">
        <w:tc>
          <w:tcPr>
            <w:tcW w:w="7508" w:type="dxa"/>
          </w:tcPr>
          <w:p w14:paraId="1AC94B59" w14:textId="77777777" w:rsidR="00FD44DA" w:rsidRDefault="00000000">
            <w:r>
              <w:t xml:space="preserve">Use empathic behaviour and language </w:t>
            </w:r>
          </w:p>
          <w:p w14:paraId="375C4D9B" w14:textId="77777777" w:rsidR="00FD44DA" w:rsidRDefault="00000000">
            <w:r>
              <w:t xml:space="preserve">Explain accurately, uses everyday </w:t>
            </w:r>
            <w:proofErr w:type="gramStart"/>
            <w:r>
              <w:t>language</w:t>
            </w:r>
            <w:proofErr w:type="gramEnd"/>
            <w:r>
              <w:t xml:space="preserve"> and check for understanding </w:t>
            </w:r>
          </w:p>
        </w:tc>
        <w:tc>
          <w:tcPr>
            <w:tcW w:w="851" w:type="dxa"/>
          </w:tcPr>
          <w:p w14:paraId="6B19F698" w14:textId="77777777" w:rsidR="00FD44DA" w:rsidRDefault="00FD44DA"/>
        </w:tc>
        <w:tc>
          <w:tcPr>
            <w:tcW w:w="1134" w:type="dxa"/>
          </w:tcPr>
          <w:p w14:paraId="5E160367" w14:textId="77777777" w:rsidR="00FD44DA" w:rsidRDefault="00000000">
            <w:pPr>
              <w:jc w:val="center"/>
            </w:pPr>
            <w:r>
              <w:t>1</w:t>
            </w:r>
          </w:p>
        </w:tc>
      </w:tr>
      <w:tr w:rsidR="00FD44DA" w14:paraId="380619FC" w14:textId="77777777">
        <w:tc>
          <w:tcPr>
            <w:tcW w:w="7508" w:type="dxa"/>
          </w:tcPr>
          <w:p w14:paraId="058FC02F" w14:textId="77777777" w:rsidR="00FD44DA" w:rsidRDefault="00000000">
            <w:r>
              <w:t xml:space="preserve">Professional communication to examiner as colleague </w:t>
            </w:r>
          </w:p>
        </w:tc>
        <w:tc>
          <w:tcPr>
            <w:tcW w:w="851" w:type="dxa"/>
          </w:tcPr>
          <w:p w14:paraId="76CC848B" w14:textId="77777777" w:rsidR="00FD44DA" w:rsidRDefault="00FD44DA"/>
        </w:tc>
        <w:tc>
          <w:tcPr>
            <w:tcW w:w="1134" w:type="dxa"/>
          </w:tcPr>
          <w:p w14:paraId="1F05AE8D" w14:textId="77777777" w:rsidR="00FD44DA" w:rsidRDefault="00000000">
            <w:pPr>
              <w:jc w:val="center"/>
            </w:pPr>
            <w:r>
              <w:t>1</w:t>
            </w:r>
          </w:p>
        </w:tc>
      </w:tr>
    </w:tbl>
    <w:p w14:paraId="5D1FAC51" w14:textId="77777777" w:rsidR="00FD44DA" w:rsidRDefault="00FD44DA">
      <w:pPr>
        <w:rPr>
          <w:b/>
          <w:u w:val="single"/>
        </w:rPr>
      </w:pPr>
    </w:p>
    <w:p w14:paraId="23227C1D" w14:textId="77777777" w:rsidR="00FD44DA" w:rsidRDefault="00000000">
      <w:pPr>
        <w:rPr>
          <w:color w:val="FF0000"/>
        </w:rPr>
      </w:pPr>
      <w:r>
        <w:rPr>
          <w:color w:val="FF0000"/>
        </w:rPr>
        <w:t xml:space="preserve">Please include viva questions below in this format </w:t>
      </w:r>
    </w:p>
    <w:p w14:paraId="7D003275" w14:textId="77777777" w:rsidR="00FD44DA" w:rsidRDefault="00000000">
      <w:r>
        <w:rPr>
          <w:b/>
          <w:u w:val="single"/>
        </w:rPr>
        <w:t xml:space="preserve">Reference: </w:t>
      </w:r>
      <w:r>
        <w:t>BASHH 2019 PID Guidelines</w:t>
      </w:r>
      <w:r>
        <w:rPr>
          <w:b/>
        </w:rPr>
        <w:t xml:space="preserve">  </w:t>
      </w:r>
      <w:hyperlink r:id="rId11">
        <w:r>
          <w:rPr>
            <w:color w:val="1155CC"/>
          </w:rPr>
          <w:t>https://www.bashh.org/resources/6/pid_2019</w:t>
        </w:r>
      </w:hyperlink>
      <w:r>
        <w:t xml:space="preserve"> (Accessed 15/04/2024)</w:t>
      </w:r>
    </w:p>
    <w:p w14:paraId="0B9CAF1D" w14:textId="77777777" w:rsidR="00FD44DA" w:rsidRDefault="00000000">
      <w:pPr>
        <w:rPr>
          <w:b/>
          <w:u w:val="single"/>
        </w:rPr>
      </w:pPr>
      <w:r>
        <w:rPr>
          <w:b/>
          <w:u w:val="single"/>
        </w:rPr>
        <w:t>Viva Questions:</w:t>
      </w:r>
      <w:r>
        <w:t xml:space="preserve"> (Please ask questions surrounding the case and challenge the candidate where appropriate); </w:t>
      </w:r>
      <w:r>
        <w:rPr>
          <w:b/>
        </w:rPr>
        <w:t>The questions below are provided as a guide for discussion only.</w:t>
      </w:r>
    </w:p>
    <w:p w14:paraId="14F6A1B6" w14:textId="77777777" w:rsidR="00FD44DA" w:rsidRDefault="00FD44DA"/>
    <w:p w14:paraId="54A6831B" w14:textId="77777777" w:rsidR="00FD44DA" w:rsidRDefault="00FD44DA">
      <w:pPr>
        <w:rPr>
          <w:color w:val="FF0000"/>
        </w:rPr>
      </w:pPr>
    </w:p>
    <w:tbl>
      <w:tblPr>
        <w:tblStyle w:val="ad"/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8"/>
        <w:gridCol w:w="6946"/>
      </w:tblGrid>
      <w:tr w:rsidR="00FD44DA" w14:paraId="10249E6F" w14:textId="77777777">
        <w:tc>
          <w:tcPr>
            <w:tcW w:w="3828" w:type="dxa"/>
          </w:tcPr>
          <w:p w14:paraId="1300814C" w14:textId="77777777" w:rsidR="00FD4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Differential diagnosis </w:t>
            </w:r>
          </w:p>
        </w:tc>
        <w:tc>
          <w:tcPr>
            <w:tcW w:w="6946" w:type="dxa"/>
          </w:tcPr>
          <w:p w14:paraId="156CF5F6" w14:textId="77777777" w:rsidR="00FD44DA" w:rsidRDefault="0000000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Pelvic Inflammatory Disease from STI, ectopic pregnancy, endometriosis </w:t>
            </w:r>
          </w:p>
        </w:tc>
      </w:tr>
      <w:tr w:rsidR="00FD44DA" w14:paraId="37F176E2" w14:textId="77777777">
        <w:tc>
          <w:tcPr>
            <w:tcW w:w="3828" w:type="dxa"/>
          </w:tcPr>
          <w:p w14:paraId="67DEC769" w14:textId="77777777" w:rsidR="00FD44DA" w:rsidRDefault="00000000">
            <w:pPr>
              <w:numPr>
                <w:ilvl w:val="0"/>
                <w:numId w:val="5"/>
              </w:num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would you manage a patient with PID</w:t>
            </w:r>
          </w:p>
        </w:tc>
        <w:tc>
          <w:tcPr>
            <w:tcW w:w="6946" w:type="dxa"/>
          </w:tcPr>
          <w:p w14:paraId="68950519" w14:textId="77777777" w:rsidR="00FD44DA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Reference to antibiotics, analgesia, haemodynamic instability of the patient and necessity of oral Vs. IV antibiotics, contraception counselling, partner notification  </w:t>
            </w:r>
          </w:p>
        </w:tc>
      </w:tr>
      <w:tr w:rsidR="00FD44DA" w14:paraId="20BAE04A" w14:textId="77777777">
        <w:tc>
          <w:tcPr>
            <w:tcW w:w="3828" w:type="dxa"/>
          </w:tcPr>
          <w:p w14:paraId="456A9E08" w14:textId="77777777" w:rsidR="00FD44DA" w:rsidRDefault="00000000">
            <w:pPr>
              <w:numPr>
                <w:ilvl w:val="0"/>
                <w:numId w:val="5"/>
              </w:num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are some complications of PID? </w:t>
            </w:r>
          </w:p>
        </w:tc>
        <w:tc>
          <w:tcPr>
            <w:tcW w:w="6946" w:type="dxa"/>
          </w:tcPr>
          <w:p w14:paraId="263D8242" w14:textId="77777777" w:rsidR="00FD44DA" w:rsidRDefault="0000000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Fitz-Hugh-</w:t>
            </w:r>
            <w:proofErr w:type="spellStart"/>
            <w:r>
              <w:rPr>
                <w:sz w:val="20"/>
                <w:szCs w:val="20"/>
              </w:rPr>
              <w:t>curtis</w:t>
            </w:r>
            <w:proofErr w:type="spellEnd"/>
            <w:r>
              <w:rPr>
                <w:sz w:val="20"/>
                <w:szCs w:val="20"/>
              </w:rPr>
              <w:t xml:space="preserve"> Syndrome, Increased risk of ectopic pregnancy, infertility, chronic pain, systemic infection</w:t>
            </w:r>
          </w:p>
        </w:tc>
      </w:tr>
      <w:tr w:rsidR="00FD44DA" w14:paraId="0D17FB04" w14:textId="77777777">
        <w:tc>
          <w:tcPr>
            <w:tcW w:w="3828" w:type="dxa"/>
          </w:tcPr>
          <w:p w14:paraId="3C3B4735" w14:textId="77777777" w:rsidR="00FD44DA" w:rsidRDefault="00FD4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</w:tcPr>
          <w:p w14:paraId="49278B4E" w14:textId="77777777" w:rsidR="00FD44DA" w:rsidRDefault="00FD44DA">
            <w:pPr>
              <w:rPr>
                <w:sz w:val="20"/>
                <w:szCs w:val="20"/>
              </w:rPr>
            </w:pPr>
          </w:p>
        </w:tc>
      </w:tr>
      <w:tr w:rsidR="00FD44DA" w14:paraId="0C05E6B3" w14:textId="77777777">
        <w:tc>
          <w:tcPr>
            <w:tcW w:w="3828" w:type="dxa"/>
          </w:tcPr>
          <w:p w14:paraId="6C058D76" w14:textId="77777777" w:rsidR="00FD44DA" w:rsidRDefault="00FD4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</w:tcPr>
          <w:p w14:paraId="2C10CCDF" w14:textId="77777777" w:rsidR="00FD44DA" w:rsidRDefault="00FD44DA">
            <w:pPr>
              <w:rPr>
                <w:sz w:val="20"/>
                <w:szCs w:val="20"/>
              </w:rPr>
            </w:pPr>
          </w:p>
          <w:p w14:paraId="1B905B29" w14:textId="77777777" w:rsidR="00FD44DA" w:rsidRDefault="00FD44DA">
            <w:pPr>
              <w:rPr>
                <w:sz w:val="20"/>
                <w:szCs w:val="20"/>
              </w:rPr>
            </w:pPr>
          </w:p>
        </w:tc>
      </w:tr>
      <w:tr w:rsidR="00FD44DA" w14:paraId="38AB26A2" w14:textId="77777777">
        <w:tc>
          <w:tcPr>
            <w:tcW w:w="3828" w:type="dxa"/>
          </w:tcPr>
          <w:p w14:paraId="59701A59" w14:textId="77777777" w:rsidR="00FD44DA" w:rsidRDefault="00FD44DA">
            <w:pPr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14:paraId="3CAFA073" w14:textId="77777777" w:rsidR="00FD44DA" w:rsidRDefault="00FD44DA">
            <w:pPr>
              <w:rPr>
                <w:sz w:val="20"/>
                <w:szCs w:val="20"/>
              </w:rPr>
            </w:pPr>
          </w:p>
        </w:tc>
      </w:tr>
      <w:tr w:rsidR="00FD44DA" w14:paraId="39040F22" w14:textId="77777777">
        <w:tc>
          <w:tcPr>
            <w:tcW w:w="3828" w:type="dxa"/>
          </w:tcPr>
          <w:p w14:paraId="18F5D9F0" w14:textId="77777777" w:rsidR="00FD44DA" w:rsidRDefault="00FD4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</w:tcPr>
          <w:p w14:paraId="2AB691CC" w14:textId="77777777" w:rsidR="00FD44DA" w:rsidRDefault="00FD44DA">
            <w:pPr>
              <w:rPr>
                <w:sz w:val="20"/>
                <w:szCs w:val="20"/>
              </w:rPr>
            </w:pPr>
          </w:p>
        </w:tc>
      </w:tr>
      <w:tr w:rsidR="00FD44DA" w14:paraId="6AFB85EE" w14:textId="77777777">
        <w:tc>
          <w:tcPr>
            <w:tcW w:w="3828" w:type="dxa"/>
          </w:tcPr>
          <w:p w14:paraId="6BC564E3" w14:textId="77777777" w:rsidR="00FD44DA" w:rsidRDefault="00FD4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</w:tcPr>
          <w:p w14:paraId="0EBC5AFE" w14:textId="77777777" w:rsidR="00FD4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4E4DFC7D" w14:textId="77777777" w:rsidR="00FD44DA" w:rsidRDefault="00FD44DA"/>
    <w:p w14:paraId="20DC1929" w14:textId="77777777" w:rsidR="00FD44DA" w:rsidRDefault="00FD44DA">
      <w:pPr>
        <w:rPr>
          <w:b/>
          <w:color w:val="002060"/>
        </w:rPr>
      </w:pPr>
    </w:p>
    <w:p w14:paraId="36BDF3E4" w14:textId="77777777" w:rsidR="00FD44DA" w:rsidRDefault="00FD44DA"/>
    <w:p w14:paraId="30423BEF" w14:textId="77777777" w:rsidR="00FD44DA" w:rsidRDefault="00FD44DA">
      <w:pPr>
        <w:rPr>
          <w:b/>
        </w:rPr>
      </w:pPr>
    </w:p>
    <w:p w14:paraId="78020BF3" w14:textId="77777777" w:rsidR="00FD44DA" w:rsidRDefault="00FD44DA">
      <w:pPr>
        <w:rPr>
          <w:b/>
        </w:rPr>
      </w:pPr>
    </w:p>
    <w:p w14:paraId="0191581A" w14:textId="77777777" w:rsidR="00FD44DA" w:rsidRDefault="00FD44DA">
      <w:pPr>
        <w:rPr>
          <w:b/>
        </w:rPr>
      </w:pPr>
    </w:p>
    <w:sectPr w:rsidR="00FD44DA">
      <w:type w:val="continuous"/>
      <w:pgSz w:w="12240" w:h="15840"/>
      <w:pgMar w:top="1440" w:right="1440" w:bottom="1440" w:left="1440" w:header="227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5D4DF" w14:textId="77777777" w:rsidR="00FB43D8" w:rsidRDefault="00FB43D8">
      <w:pPr>
        <w:spacing w:line="240" w:lineRule="auto"/>
      </w:pPr>
      <w:r>
        <w:separator/>
      </w:r>
    </w:p>
  </w:endnote>
  <w:endnote w:type="continuationSeparator" w:id="0">
    <w:p w14:paraId="53BD47B6" w14:textId="77777777" w:rsidR="00FB43D8" w:rsidRDefault="00FB43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F824CEF-765C-7143-9ABA-9D6A8D536B10}"/>
    <w:embedBold r:id="rId2" w:fontKey="{8077093B-05A0-7949-973D-17883FA47FE1}"/>
  </w:font>
  <w:font w:name="Noto Sans Symbols">
    <w:panose1 w:val="020B0604020202020204"/>
    <w:charset w:val="00"/>
    <w:family w:val="auto"/>
    <w:pitch w:val="default"/>
    <w:embedRegular r:id="rId3" w:fontKey="{CF1DAE4C-3295-4849-987F-383DC1FD161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A7D3EB1B-0913-7946-BE3B-D9BCF3F6E81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0AF2B5D9-9E24-FE46-A929-C1CF51F403B1}"/>
    <w:embedBold r:id="rId6" w:fontKey="{7D42C0D5-F9A2-EC45-880D-948CCD00C674}"/>
    <w:embedItalic r:id="rId7" w:fontKey="{E535A9FE-CF5C-4E4A-A2B6-F6D76FB2045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C393034B-DD11-C740-8D56-C27874727435}"/>
  </w:font>
  <w:font w:name="Cambria">
    <w:panose1 w:val="02040503050406030204"/>
    <w:charset w:val="00"/>
    <w:family w:val="roman"/>
    <w:notTrueType/>
    <w:pitch w:val="default"/>
    <w:embedRegular r:id="rId9" w:fontKey="{771E6E2E-2E6A-644E-82F2-FE5E47DA64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0E449" w14:textId="77777777" w:rsidR="00FD44DA" w:rsidRDefault="00000000">
    <w:pPr>
      <w:rPr>
        <w:color w:val="000000"/>
        <w:sz w:val="17"/>
        <w:szCs w:val="17"/>
      </w:rPr>
    </w:pPr>
    <w:r>
      <w:rPr>
        <w:color w:val="000000"/>
        <w:sz w:val="17"/>
        <w:szCs w:val="17"/>
      </w:rPr>
      <w:t>Disclaimer: All contents are contributed by medical students and/or junior doctors on behalf of BUSOG, although every effort has been made to ensure the information is correct and robust; however, authors accept no liability for errors.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9B01" w14:textId="77777777" w:rsidR="00FB43D8" w:rsidRDefault="00FB43D8">
      <w:pPr>
        <w:spacing w:line="240" w:lineRule="auto"/>
      </w:pPr>
      <w:r>
        <w:separator/>
      </w:r>
    </w:p>
  </w:footnote>
  <w:footnote w:type="continuationSeparator" w:id="0">
    <w:p w14:paraId="53626E8B" w14:textId="77777777" w:rsidR="00FB43D8" w:rsidRDefault="00FB43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31FC7" w14:textId="77777777" w:rsidR="00FD44DA" w:rsidRDefault="00000000">
    <w:pPr>
      <w:jc w:val="right"/>
    </w:pPr>
    <w:r>
      <w:rPr>
        <w:noProof/>
      </w:rPr>
      <w:drawing>
        <wp:inline distT="0" distB="0" distL="0" distR="0" wp14:anchorId="56E9F48F" wp14:editId="6857FCDF">
          <wp:extent cx="649969" cy="864921"/>
          <wp:effectExtent l="0" t="0" r="0" b="0"/>
          <wp:docPr id="17" name="image2.jpg" descr="A drawing of a cartoon character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A drawing of a cartoon character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969" cy="8649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460B8"/>
    <w:multiLevelType w:val="multilevel"/>
    <w:tmpl w:val="5C2CA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F34DE3"/>
    <w:multiLevelType w:val="multilevel"/>
    <w:tmpl w:val="7F60F9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EC69D0"/>
    <w:multiLevelType w:val="multilevel"/>
    <w:tmpl w:val="24E0F5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E2B68"/>
    <w:multiLevelType w:val="multilevel"/>
    <w:tmpl w:val="D93677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96D7D"/>
    <w:multiLevelType w:val="multilevel"/>
    <w:tmpl w:val="5BE4B3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9FD6D14"/>
    <w:multiLevelType w:val="multilevel"/>
    <w:tmpl w:val="DC786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30167"/>
    <w:multiLevelType w:val="multilevel"/>
    <w:tmpl w:val="D018D6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B1E74E0"/>
    <w:multiLevelType w:val="multilevel"/>
    <w:tmpl w:val="F9C471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B51CA0"/>
    <w:multiLevelType w:val="multilevel"/>
    <w:tmpl w:val="C42ECF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16"/>
      <w:numFmt w:val="bullet"/>
      <w:lvlText w:val="-"/>
      <w:lvlJc w:val="left"/>
      <w:pPr>
        <w:ind w:left="1540" w:hanging="46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538472">
    <w:abstractNumId w:val="7"/>
  </w:num>
  <w:num w:numId="2" w16cid:durableId="206767397">
    <w:abstractNumId w:val="5"/>
  </w:num>
  <w:num w:numId="3" w16cid:durableId="866606287">
    <w:abstractNumId w:val="0"/>
  </w:num>
  <w:num w:numId="4" w16cid:durableId="1271429892">
    <w:abstractNumId w:val="1"/>
  </w:num>
  <w:num w:numId="5" w16cid:durableId="1736976963">
    <w:abstractNumId w:val="8"/>
  </w:num>
  <w:num w:numId="6" w16cid:durableId="1988977388">
    <w:abstractNumId w:val="3"/>
  </w:num>
  <w:num w:numId="7" w16cid:durableId="1496069763">
    <w:abstractNumId w:val="2"/>
  </w:num>
  <w:num w:numId="8" w16cid:durableId="722674947">
    <w:abstractNumId w:val="6"/>
  </w:num>
  <w:num w:numId="9" w16cid:durableId="16128607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4DA"/>
    <w:rsid w:val="00732F2E"/>
    <w:rsid w:val="00B732C4"/>
    <w:rsid w:val="00D978DB"/>
    <w:rsid w:val="00FB43D8"/>
    <w:rsid w:val="00FD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5D1F8C"/>
  <w15:docId w15:val="{06A85489-9AEA-9140-91A7-20A3A1305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10547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470"/>
  </w:style>
  <w:style w:type="paragraph" w:styleId="Footer">
    <w:name w:val="footer"/>
    <w:basedOn w:val="Normal"/>
    <w:link w:val="FooterChar"/>
    <w:uiPriority w:val="99"/>
    <w:unhideWhenUsed/>
    <w:rsid w:val="0010547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470"/>
  </w:style>
  <w:style w:type="table" w:styleId="TableGrid">
    <w:name w:val="Table Grid"/>
    <w:basedOn w:val="TableNormal"/>
    <w:uiPriority w:val="39"/>
    <w:rsid w:val="001054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54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5A0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A0E"/>
    <w:rPr>
      <w:rFonts w:ascii="Times New Roman" w:hAnsi="Times New Roman" w:cs="Times New Roman"/>
      <w:sz w:val="18"/>
      <w:szCs w:val="1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ashh.org/resources/6/pid_2019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MZm8g4Pv4477JN5o+E+3PZ7sQ==">CgMxLjA4AHIhMWl4RGdISjYzS2ZxeUNZTmQzcC1SV2cxY1ZVdUlmdW5y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847</Words>
  <Characters>4831</Characters>
  <Application>Microsoft Office Word</Application>
  <DocSecurity>0</DocSecurity>
  <Lines>40</Lines>
  <Paragraphs>11</Paragraphs>
  <ScaleCrop>false</ScaleCrop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HUSSAIN, Ishrat Jahan (MID AND SOUTH ESSEX NHS FOUNDATION TRUST)</cp:lastModifiedBy>
  <cp:revision>2</cp:revision>
  <dcterms:created xsi:type="dcterms:W3CDTF">2024-07-02T17:33:00Z</dcterms:created>
  <dcterms:modified xsi:type="dcterms:W3CDTF">2024-07-02T17:33:00Z</dcterms:modified>
</cp:coreProperties>
</file>